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666" w:rsidRDefault="000F0666" w:rsidP="00AE4387">
      <w:pPr>
        <w:autoSpaceDN w:val="0"/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0F0666" w:rsidRPr="00AE4387" w:rsidRDefault="000F0666" w:rsidP="00AE4387">
      <w:pPr>
        <w:autoSpaceDN w:val="0"/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912319" w:rsidRP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12319">
        <w:rPr>
          <w:rFonts w:cs="Arial"/>
          <w:sz w:val="24"/>
          <w:szCs w:val="24"/>
        </w:rPr>
        <w:t>Na temelju članka 5.stavka 1. točka 6. Zakona o sigurnosti prometa na cestama ( "Narodne novine", broj 67/08</w:t>
      </w:r>
      <w:r>
        <w:rPr>
          <w:rFonts w:cs="Arial"/>
          <w:sz w:val="24"/>
          <w:szCs w:val="24"/>
        </w:rPr>
        <w:t>, 48/10, 74/11, 80/13, 92/14, 64/15</w:t>
      </w:r>
      <w:r w:rsidR="008A061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108/17</w:t>
      </w:r>
      <w:r w:rsidR="008A061E">
        <w:rPr>
          <w:rFonts w:cs="Arial"/>
          <w:sz w:val="24"/>
          <w:szCs w:val="24"/>
        </w:rPr>
        <w:t>, 70/19 i 42/20</w:t>
      </w:r>
      <w:r w:rsidRPr="00912319">
        <w:rPr>
          <w:rFonts w:cs="Arial"/>
          <w:sz w:val="24"/>
          <w:szCs w:val="24"/>
        </w:rPr>
        <w:t xml:space="preserve">) i članka 32. stavka 1. </w:t>
      </w:r>
      <w:proofErr w:type="spellStart"/>
      <w:r w:rsidRPr="00912319">
        <w:rPr>
          <w:rFonts w:cs="Arial"/>
          <w:sz w:val="24"/>
          <w:szCs w:val="24"/>
        </w:rPr>
        <w:t>toč</w:t>
      </w:r>
      <w:proofErr w:type="spellEnd"/>
      <w:r w:rsidRPr="00912319">
        <w:rPr>
          <w:rFonts w:cs="Arial"/>
          <w:sz w:val="24"/>
          <w:szCs w:val="24"/>
        </w:rPr>
        <w:t>. 4. Statuta Grada Šibenika (</w:t>
      </w:r>
      <w:r w:rsidR="007B40F7">
        <w:rPr>
          <w:rFonts w:cs="Arial"/>
          <w:sz w:val="24"/>
          <w:szCs w:val="24"/>
        </w:rPr>
        <w:t>„</w:t>
      </w:r>
      <w:r w:rsidRPr="00912319">
        <w:rPr>
          <w:rFonts w:cs="Arial"/>
          <w:sz w:val="24"/>
          <w:szCs w:val="24"/>
        </w:rPr>
        <w:t>Služ</w:t>
      </w:r>
      <w:r>
        <w:rPr>
          <w:rFonts w:cs="Arial"/>
          <w:sz w:val="24"/>
          <w:szCs w:val="24"/>
        </w:rPr>
        <w:t>beni glasnik Grada Šibenika</w:t>
      </w:r>
      <w:r w:rsidR="007B40F7">
        <w:rPr>
          <w:rFonts w:cs="Arial"/>
          <w:sz w:val="24"/>
          <w:szCs w:val="24"/>
        </w:rPr>
        <w:t xml:space="preserve">“, broj 8/10, 5/12, 2/13, 2/18 </w:t>
      </w:r>
      <w:r w:rsidR="00CC20A7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8/18-pročišćeni tekst</w:t>
      </w:r>
      <w:r w:rsidR="00CC20A7">
        <w:rPr>
          <w:rFonts w:cs="Arial"/>
          <w:sz w:val="24"/>
          <w:szCs w:val="24"/>
        </w:rPr>
        <w:t xml:space="preserve"> i 2/20</w:t>
      </w:r>
      <w:r w:rsidRPr="00912319">
        <w:rPr>
          <w:rFonts w:cs="Arial"/>
          <w:sz w:val="24"/>
          <w:szCs w:val="24"/>
        </w:rPr>
        <w:t xml:space="preserve">), </w:t>
      </w:r>
      <w:r>
        <w:rPr>
          <w:rFonts w:cs="Arial"/>
          <w:sz w:val="24"/>
          <w:szCs w:val="24"/>
        </w:rPr>
        <w:t>uz prethodnu suglasno</w:t>
      </w:r>
      <w:r w:rsidR="00511969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t Ministarstva unutarnjih poslova – Policijske uprave Šibensko-kninske broj</w:t>
      </w:r>
      <w:r w:rsidR="005F342E">
        <w:rPr>
          <w:rFonts w:cs="Arial"/>
          <w:sz w:val="24"/>
          <w:szCs w:val="24"/>
        </w:rPr>
        <w:t xml:space="preserve">:511-13-01-UP/I-261/20 </w:t>
      </w:r>
      <w:r>
        <w:rPr>
          <w:rFonts w:cs="Arial"/>
          <w:sz w:val="24"/>
          <w:szCs w:val="24"/>
        </w:rPr>
        <w:t>od</w:t>
      </w:r>
      <w:r w:rsidR="005F342E">
        <w:rPr>
          <w:rFonts w:cs="Arial"/>
          <w:sz w:val="24"/>
          <w:szCs w:val="24"/>
        </w:rPr>
        <w:t xml:space="preserve"> 3. lipnja </w:t>
      </w:r>
      <w:r w:rsidR="007B40F7">
        <w:rPr>
          <w:rFonts w:cs="Arial"/>
          <w:sz w:val="24"/>
          <w:szCs w:val="24"/>
        </w:rPr>
        <w:t xml:space="preserve">2020. godine, </w:t>
      </w:r>
      <w:r w:rsidRPr="00912319">
        <w:rPr>
          <w:rFonts w:cs="Arial"/>
          <w:sz w:val="24"/>
          <w:szCs w:val="24"/>
        </w:rPr>
        <w:t>Gradsko vijeće Grada Šibeni</w:t>
      </w:r>
      <w:r>
        <w:rPr>
          <w:rFonts w:cs="Arial"/>
          <w:sz w:val="24"/>
          <w:szCs w:val="24"/>
        </w:rPr>
        <w:t>ka na</w:t>
      </w:r>
      <w:r w:rsidR="00AE2C3F">
        <w:rPr>
          <w:rFonts w:cs="Arial"/>
          <w:sz w:val="24"/>
          <w:szCs w:val="24"/>
        </w:rPr>
        <w:t xml:space="preserve"> 20. </w:t>
      </w:r>
      <w:r>
        <w:rPr>
          <w:rFonts w:cs="Arial"/>
          <w:sz w:val="24"/>
          <w:szCs w:val="24"/>
        </w:rPr>
        <w:t>sjednici od</w:t>
      </w:r>
      <w:r w:rsidR="00AE2C3F">
        <w:rPr>
          <w:rFonts w:cs="Arial"/>
          <w:sz w:val="24"/>
          <w:szCs w:val="24"/>
        </w:rPr>
        <w:t xml:space="preserve"> 16. lipnja </w:t>
      </w:r>
      <w:r>
        <w:rPr>
          <w:rFonts w:cs="Arial"/>
          <w:sz w:val="24"/>
          <w:szCs w:val="24"/>
        </w:rPr>
        <w:t>2020</w:t>
      </w:r>
      <w:r w:rsidRPr="00912319">
        <w:rPr>
          <w:rFonts w:cs="Arial"/>
          <w:sz w:val="24"/>
          <w:szCs w:val="24"/>
        </w:rPr>
        <w:t>.  godine, donosi</w:t>
      </w:r>
    </w:p>
    <w:p w:rsidR="00912319" w:rsidRP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12319" w:rsidRP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12319" w:rsidRP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12319" w:rsidRP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12319" w:rsidRP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12319">
        <w:rPr>
          <w:rFonts w:cs="Arial"/>
          <w:b/>
          <w:bCs/>
          <w:sz w:val="24"/>
          <w:szCs w:val="24"/>
        </w:rPr>
        <w:t xml:space="preserve">ODLUKU </w:t>
      </w:r>
      <w:r w:rsidR="007B40F7">
        <w:rPr>
          <w:rFonts w:cs="Arial"/>
          <w:b/>
          <w:bCs/>
          <w:sz w:val="24"/>
          <w:szCs w:val="24"/>
        </w:rPr>
        <w:t>O IZMJENAMA I DOPUNAMA</w:t>
      </w:r>
    </w:p>
    <w:p w:rsidR="00912319" w:rsidRPr="00912319" w:rsidRDefault="007B40F7" w:rsidP="00912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ODLUKE O KORIŠTENJU GRADSKIH PARKIRALIŠTA</w:t>
      </w:r>
    </w:p>
    <w:p w:rsidR="00912319" w:rsidRP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:rsidR="00912319" w:rsidRP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:rsidR="00912319" w:rsidRP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:rsidR="00912319" w:rsidRP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12319">
        <w:rPr>
          <w:rFonts w:cs="Arial"/>
          <w:b/>
          <w:bCs/>
          <w:sz w:val="24"/>
          <w:szCs w:val="24"/>
        </w:rPr>
        <w:t>Članak 1.</w:t>
      </w:r>
    </w:p>
    <w:p w:rsidR="009E5E13" w:rsidRDefault="00912319" w:rsidP="007B4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12319">
        <w:rPr>
          <w:rFonts w:cs="Arial"/>
          <w:sz w:val="24"/>
          <w:szCs w:val="24"/>
        </w:rPr>
        <w:t xml:space="preserve">U Odluci o korištenju gradskih parkirališta  („Službeni glasnik Grada Šibenika“, broj </w:t>
      </w:r>
      <w:r>
        <w:rPr>
          <w:rFonts w:cs="Arial"/>
          <w:sz w:val="24"/>
          <w:szCs w:val="24"/>
        </w:rPr>
        <w:t>1/19 i 3/19</w:t>
      </w:r>
      <w:r w:rsidR="008208AC">
        <w:rPr>
          <w:rFonts w:cs="Arial"/>
          <w:sz w:val="24"/>
          <w:szCs w:val="24"/>
        </w:rPr>
        <w:t>)</w:t>
      </w:r>
      <w:r w:rsidR="009E5E13">
        <w:rPr>
          <w:rFonts w:cs="Arial"/>
          <w:sz w:val="24"/>
          <w:szCs w:val="24"/>
        </w:rPr>
        <w:t xml:space="preserve"> u članku 2. </w:t>
      </w:r>
      <w:r w:rsidR="00C848C6">
        <w:rPr>
          <w:rFonts w:cs="Arial"/>
          <w:sz w:val="24"/>
          <w:szCs w:val="24"/>
        </w:rPr>
        <w:t xml:space="preserve">u  stavak 1. </w:t>
      </w:r>
      <w:r w:rsidR="007B40F7">
        <w:rPr>
          <w:rFonts w:cs="Arial"/>
          <w:sz w:val="24"/>
          <w:szCs w:val="24"/>
        </w:rPr>
        <w:t xml:space="preserve"> </w:t>
      </w:r>
      <w:r w:rsidR="009E5E13">
        <w:rPr>
          <w:rFonts w:cs="Arial"/>
          <w:sz w:val="24"/>
          <w:szCs w:val="24"/>
        </w:rPr>
        <w:t>alineji 1 iza dijela teksta koji glasi</w:t>
      </w:r>
      <w:r w:rsidR="008A061E">
        <w:rPr>
          <w:rFonts w:cs="Arial"/>
          <w:sz w:val="24"/>
          <w:szCs w:val="24"/>
        </w:rPr>
        <w:t>:</w:t>
      </w:r>
      <w:r w:rsidR="009E5E13">
        <w:rPr>
          <w:rFonts w:cs="Arial"/>
          <w:sz w:val="24"/>
          <w:szCs w:val="24"/>
        </w:rPr>
        <w:t xml:space="preserve"> </w:t>
      </w:r>
      <w:r w:rsidR="007B40F7">
        <w:rPr>
          <w:rFonts w:cs="Arial"/>
          <w:sz w:val="24"/>
          <w:szCs w:val="24"/>
        </w:rPr>
        <w:t>“</w:t>
      </w:r>
      <w:r w:rsidR="009E5E13">
        <w:rPr>
          <w:rFonts w:cs="Arial"/>
          <w:sz w:val="24"/>
          <w:szCs w:val="24"/>
        </w:rPr>
        <w:t>zasebno izd</w:t>
      </w:r>
      <w:r w:rsidR="00511969">
        <w:rPr>
          <w:rFonts w:cs="Arial"/>
          <w:sz w:val="24"/>
          <w:szCs w:val="24"/>
        </w:rPr>
        <w:t>v</w:t>
      </w:r>
      <w:r w:rsidR="009E5E13">
        <w:rPr>
          <w:rFonts w:cs="Arial"/>
          <w:sz w:val="24"/>
          <w:szCs w:val="24"/>
        </w:rPr>
        <w:t>ojeno parkiralište</w:t>
      </w:r>
      <w:r w:rsidR="007B40F7">
        <w:rPr>
          <w:rFonts w:cs="Arial"/>
          <w:sz w:val="24"/>
          <w:szCs w:val="24"/>
        </w:rPr>
        <w:t>“</w:t>
      </w:r>
      <w:r w:rsidR="009E5E13">
        <w:rPr>
          <w:rFonts w:cs="Arial"/>
          <w:sz w:val="24"/>
          <w:szCs w:val="24"/>
        </w:rPr>
        <w:t xml:space="preserve"> </w:t>
      </w:r>
      <w:r w:rsidR="004954B6">
        <w:rPr>
          <w:rFonts w:cs="Arial"/>
          <w:sz w:val="24"/>
          <w:szCs w:val="24"/>
        </w:rPr>
        <w:t xml:space="preserve"> briše se pravopisni znak točka sa zarezom i </w:t>
      </w:r>
      <w:r w:rsidR="009E5E13">
        <w:rPr>
          <w:rFonts w:cs="Arial"/>
          <w:sz w:val="24"/>
          <w:szCs w:val="24"/>
        </w:rPr>
        <w:t>dodaje se tekst koji glasi:</w:t>
      </w:r>
    </w:p>
    <w:p w:rsidR="009E5E13" w:rsidRDefault="009E5E13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„ili</w:t>
      </w:r>
      <w:r w:rsidR="00C848C6">
        <w:rPr>
          <w:rFonts w:cs="Arial"/>
          <w:sz w:val="24"/>
          <w:szCs w:val="24"/>
        </w:rPr>
        <w:t xml:space="preserve"> javna</w:t>
      </w:r>
      <w:r>
        <w:rPr>
          <w:rFonts w:cs="Arial"/>
          <w:sz w:val="24"/>
          <w:szCs w:val="24"/>
        </w:rPr>
        <w:t xml:space="preserve"> garaža</w:t>
      </w:r>
      <w:r w:rsidR="004954B6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>“</w:t>
      </w:r>
    </w:p>
    <w:p w:rsidR="009E5E13" w:rsidRDefault="009E5E13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E5E13" w:rsidRDefault="009E5E13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E5E13" w:rsidRDefault="00B05A7D" w:rsidP="009E5E1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stavku 1. i</w:t>
      </w:r>
      <w:r w:rsidR="007B40F7">
        <w:rPr>
          <w:rFonts w:cs="Arial"/>
          <w:sz w:val="24"/>
          <w:szCs w:val="24"/>
        </w:rPr>
        <w:t xml:space="preserve">za </w:t>
      </w:r>
      <w:r w:rsidR="009E5E13">
        <w:rPr>
          <w:rFonts w:cs="Arial"/>
          <w:sz w:val="24"/>
          <w:szCs w:val="24"/>
        </w:rPr>
        <w:t>alineje 3 dodaje se nova alineja 4 koji glasi:</w:t>
      </w:r>
    </w:p>
    <w:p w:rsidR="009E5E13" w:rsidRDefault="009E5E13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„</w:t>
      </w:r>
      <w:r w:rsidR="007B40F7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javna garaža  je građevinski objekt namijenjen parkiranju vozila</w:t>
      </w:r>
      <w:r w:rsidR="008A061E">
        <w:rPr>
          <w:rFonts w:cs="Arial"/>
          <w:sz w:val="24"/>
          <w:szCs w:val="24"/>
        </w:rPr>
        <w:t>;</w:t>
      </w:r>
      <w:r w:rsidR="007B40F7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 xml:space="preserve"> </w:t>
      </w:r>
    </w:p>
    <w:p w:rsidR="00E460D7" w:rsidRDefault="00E460D7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4"/>
          <w:szCs w:val="24"/>
          <w:u w:val="single"/>
        </w:rPr>
      </w:pPr>
    </w:p>
    <w:p w:rsidR="00E460D7" w:rsidRPr="00291C95" w:rsidRDefault="00E460D7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4"/>
          <w:szCs w:val="24"/>
          <w:u w:val="single"/>
        </w:rPr>
      </w:pPr>
    </w:p>
    <w:p w:rsidR="009E5E13" w:rsidRDefault="009E5E13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7B40F7">
        <w:rPr>
          <w:rFonts w:cs="Arial"/>
          <w:sz w:val="24"/>
          <w:szCs w:val="24"/>
        </w:rPr>
        <w:t>Dosadašnje alineje 4, 5, 6, 7, 8, 9 i 10 postaju alineje 5,6,7,8,9,10 i 11.</w:t>
      </w:r>
    </w:p>
    <w:p w:rsidR="00E460D7" w:rsidRDefault="00E460D7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E5E13" w:rsidRDefault="009E5E13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460D7" w:rsidRDefault="00E460D7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E5E13" w:rsidRPr="00E460D7" w:rsidRDefault="00BE765D" w:rsidP="00E4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2</w:t>
      </w:r>
      <w:r w:rsidR="00511969">
        <w:rPr>
          <w:rFonts w:cs="Arial"/>
          <w:b/>
          <w:sz w:val="24"/>
          <w:szCs w:val="24"/>
        </w:rPr>
        <w:t>.</w:t>
      </w:r>
    </w:p>
    <w:p w:rsidR="00DD63CF" w:rsidRDefault="00EB6574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4057B3">
        <w:rPr>
          <w:rFonts w:cs="Arial"/>
          <w:sz w:val="24"/>
          <w:szCs w:val="24"/>
        </w:rPr>
        <w:t xml:space="preserve"> članku 7. u</w:t>
      </w:r>
      <w:r w:rsidR="004954B6">
        <w:rPr>
          <w:rFonts w:cs="Arial"/>
          <w:sz w:val="24"/>
          <w:szCs w:val="24"/>
        </w:rPr>
        <w:t xml:space="preserve"> stavku 4. iza</w:t>
      </w:r>
      <w:r w:rsidR="00DD63CF">
        <w:rPr>
          <w:rFonts w:cs="Arial"/>
          <w:sz w:val="24"/>
          <w:szCs w:val="24"/>
        </w:rPr>
        <w:t xml:space="preserve"> alinej</w:t>
      </w:r>
      <w:r w:rsidR="008A061E">
        <w:rPr>
          <w:rFonts w:cs="Arial"/>
          <w:sz w:val="24"/>
          <w:szCs w:val="24"/>
        </w:rPr>
        <w:t>e</w:t>
      </w:r>
      <w:r w:rsidR="00DD63CF">
        <w:rPr>
          <w:rFonts w:cs="Arial"/>
          <w:sz w:val="24"/>
          <w:szCs w:val="24"/>
        </w:rPr>
        <w:t xml:space="preserve"> 5 koja glasi „-</w:t>
      </w:r>
      <w:r w:rsidR="00E42A7B">
        <w:rPr>
          <w:rFonts w:cs="Arial"/>
          <w:sz w:val="24"/>
          <w:szCs w:val="24"/>
        </w:rPr>
        <w:t xml:space="preserve"> </w:t>
      </w:r>
      <w:r w:rsidR="00DD63CF">
        <w:rPr>
          <w:rFonts w:cs="Arial"/>
          <w:sz w:val="24"/>
          <w:szCs w:val="24"/>
        </w:rPr>
        <w:t>Ulica Kralja Zvonimira</w:t>
      </w:r>
      <w:r w:rsidR="004954B6">
        <w:rPr>
          <w:rFonts w:cs="Arial"/>
          <w:sz w:val="24"/>
          <w:szCs w:val="24"/>
        </w:rPr>
        <w:t xml:space="preserve"> (bivša </w:t>
      </w:r>
      <w:proofErr w:type="spellStart"/>
      <w:r w:rsidR="004954B6">
        <w:rPr>
          <w:rFonts w:cs="Arial"/>
          <w:sz w:val="24"/>
          <w:szCs w:val="24"/>
        </w:rPr>
        <w:t>Šarina</w:t>
      </w:r>
      <w:proofErr w:type="spellEnd"/>
      <w:r w:rsidR="004954B6">
        <w:rPr>
          <w:rFonts w:cs="Arial"/>
          <w:sz w:val="24"/>
          <w:szCs w:val="24"/>
        </w:rPr>
        <w:t xml:space="preserve"> pekara)</w:t>
      </w:r>
      <w:r w:rsidR="00DD63CF">
        <w:rPr>
          <w:rFonts w:cs="Arial"/>
          <w:sz w:val="24"/>
          <w:szCs w:val="24"/>
        </w:rPr>
        <w:t xml:space="preserve">“ dodaje </w:t>
      </w:r>
      <w:r w:rsidR="00E41BD8">
        <w:rPr>
          <w:rFonts w:cs="Arial"/>
          <w:sz w:val="24"/>
          <w:szCs w:val="24"/>
        </w:rPr>
        <w:t>se</w:t>
      </w:r>
      <w:r w:rsidR="004954B6">
        <w:rPr>
          <w:rFonts w:cs="Arial"/>
          <w:sz w:val="24"/>
          <w:szCs w:val="24"/>
        </w:rPr>
        <w:t xml:space="preserve"> nova alineja 6 koja </w:t>
      </w:r>
      <w:r w:rsidR="00DD63CF">
        <w:rPr>
          <w:rFonts w:cs="Arial"/>
          <w:sz w:val="24"/>
          <w:szCs w:val="24"/>
        </w:rPr>
        <w:t>glasi:</w:t>
      </w:r>
    </w:p>
    <w:p w:rsidR="00DD63CF" w:rsidRDefault="004954B6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 –</w:t>
      </w:r>
      <w:r w:rsidR="00805EA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Ulica Kralja Zvonimira (</w:t>
      </w:r>
      <w:r w:rsidR="00DD63CF">
        <w:rPr>
          <w:rFonts w:cs="Arial"/>
          <w:sz w:val="24"/>
          <w:szCs w:val="24"/>
        </w:rPr>
        <w:t>od kućnog broj</w:t>
      </w:r>
      <w:r w:rsidR="008D1A23">
        <w:rPr>
          <w:rFonts w:cs="Arial"/>
          <w:sz w:val="24"/>
          <w:szCs w:val="24"/>
        </w:rPr>
        <w:t xml:space="preserve"> 1 </w:t>
      </w:r>
      <w:r w:rsidR="00DD63CF">
        <w:rPr>
          <w:rFonts w:cs="Arial"/>
          <w:sz w:val="24"/>
          <w:szCs w:val="24"/>
        </w:rPr>
        <w:t>do kućnog broj</w:t>
      </w:r>
      <w:r w:rsidR="008D1A23">
        <w:rPr>
          <w:rFonts w:cs="Arial"/>
          <w:sz w:val="24"/>
          <w:szCs w:val="24"/>
        </w:rPr>
        <w:t>a 104)</w:t>
      </w:r>
      <w:r w:rsidR="00E42A7B">
        <w:rPr>
          <w:rFonts w:cs="Arial"/>
          <w:sz w:val="24"/>
          <w:szCs w:val="24"/>
        </w:rPr>
        <w:t>“</w:t>
      </w:r>
    </w:p>
    <w:p w:rsidR="004954B6" w:rsidRDefault="004954B6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954B6" w:rsidRDefault="004954B6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Dosadašnje alineje 6, 7, 8, 9, 10, 11 i 12 postaju alineje 7, 8, 9, 10, 11, 12 i 13</w:t>
      </w:r>
    </w:p>
    <w:p w:rsidR="004954B6" w:rsidRDefault="004954B6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D63CF" w:rsidRDefault="00DD63CF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D63CF" w:rsidRDefault="00DD63CF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12319" w:rsidRPr="00912319" w:rsidRDefault="00DD63CF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 </w:t>
      </w:r>
      <w:r w:rsidR="008208AC">
        <w:rPr>
          <w:rFonts w:cs="Arial"/>
          <w:sz w:val="24"/>
          <w:szCs w:val="24"/>
        </w:rPr>
        <w:t xml:space="preserve">stavku 5. iza alineje 1. dodaje se nova alineja </w:t>
      </w:r>
      <w:r w:rsidR="00912319" w:rsidRPr="00912319">
        <w:rPr>
          <w:rFonts w:cs="Arial"/>
          <w:sz w:val="24"/>
          <w:szCs w:val="24"/>
        </w:rPr>
        <w:t>2. koja glasi:</w:t>
      </w:r>
    </w:p>
    <w:p w:rsidR="00912319" w:rsidRDefault="00912319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12319">
        <w:rPr>
          <w:rFonts w:cs="Arial"/>
          <w:sz w:val="24"/>
          <w:szCs w:val="24"/>
        </w:rPr>
        <w:t xml:space="preserve">"- </w:t>
      </w:r>
      <w:r w:rsidR="008208AC">
        <w:rPr>
          <w:rFonts w:cs="Arial"/>
          <w:sz w:val="24"/>
          <w:szCs w:val="24"/>
        </w:rPr>
        <w:t>Ulica Kralja Zvonimira (kod Vodovoda)</w:t>
      </w:r>
    </w:p>
    <w:p w:rsidR="008208AC" w:rsidRDefault="008208AC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208AC" w:rsidRDefault="008208AC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Dosadašnje alineje 2, 3, 4, 5, 6, 7, 8, 9, 10, 11, 12, 13, 14 i 15 postaju alineje 3,4, 5, 6, 7, 8, 9, 10, 11, 12, 13, 14, 15 i 16.</w:t>
      </w:r>
    </w:p>
    <w:p w:rsidR="008208AC" w:rsidRDefault="008208AC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208AC" w:rsidRDefault="00B05A7D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8208AC">
        <w:rPr>
          <w:rFonts w:cs="Arial"/>
          <w:sz w:val="24"/>
          <w:szCs w:val="24"/>
        </w:rPr>
        <w:t xml:space="preserve"> stavku 12. alineja 1 koja glasi „</w:t>
      </w:r>
      <w:r w:rsidR="00CC302E">
        <w:rPr>
          <w:rFonts w:cs="Arial"/>
          <w:sz w:val="24"/>
          <w:szCs w:val="24"/>
        </w:rPr>
        <w:t xml:space="preserve">- </w:t>
      </w:r>
      <w:r w:rsidR="008208AC">
        <w:rPr>
          <w:rFonts w:cs="Arial"/>
          <w:sz w:val="24"/>
          <w:szCs w:val="24"/>
        </w:rPr>
        <w:t>Poljana“ mijenja se i glasi:</w:t>
      </w:r>
    </w:p>
    <w:p w:rsidR="0051425E" w:rsidRPr="00A8723B" w:rsidRDefault="008208AC" w:rsidP="009123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„- javna garaža Poljana“</w:t>
      </w:r>
    </w:p>
    <w:p w:rsidR="00BE765D" w:rsidRDefault="00BE765D" w:rsidP="00BE7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</w:t>
      </w:r>
      <w:r w:rsidRPr="00BE765D">
        <w:rPr>
          <w:b/>
          <w:sz w:val="24"/>
          <w:szCs w:val="24"/>
        </w:rPr>
        <w:t>.</w:t>
      </w:r>
    </w:p>
    <w:p w:rsidR="00BE765D" w:rsidRPr="00BE765D" w:rsidRDefault="00BE765D" w:rsidP="00BE765D">
      <w:pPr>
        <w:jc w:val="both"/>
        <w:rPr>
          <w:b/>
          <w:sz w:val="24"/>
          <w:szCs w:val="24"/>
        </w:rPr>
      </w:pPr>
      <w:r w:rsidRPr="00BE765D">
        <w:rPr>
          <w:sz w:val="24"/>
          <w:szCs w:val="24"/>
        </w:rPr>
        <w:t xml:space="preserve">U </w:t>
      </w:r>
      <w:r>
        <w:rPr>
          <w:sz w:val="24"/>
          <w:szCs w:val="24"/>
        </w:rPr>
        <w:t>cijelom tekstu Odluke o korištenju gradskih parkirališta, riječi: „Organizator parkiranja“ u odgovarajućem padežu zamjenjuje se riječima: „Isporučitelj komunalne usluge“ u odgovarajućem padežu</w:t>
      </w:r>
      <w:r w:rsidR="00B932F1">
        <w:rPr>
          <w:sz w:val="24"/>
          <w:szCs w:val="24"/>
        </w:rPr>
        <w:t>.</w:t>
      </w:r>
    </w:p>
    <w:p w:rsidR="00EB6574" w:rsidRPr="000108FB" w:rsidRDefault="00BE765D" w:rsidP="000108FB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</w:t>
      </w:r>
      <w:r w:rsidR="00EB6574" w:rsidRPr="000108FB">
        <w:rPr>
          <w:b/>
          <w:sz w:val="24"/>
          <w:szCs w:val="24"/>
        </w:rPr>
        <w:t>.</w:t>
      </w:r>
    </w:p>
    <w:p w:rsidR="00612D51" w:rsidRPr="000108FB" w:rsidRDefault="00612D51" w:rsidP="000108FB">
      <w:pPr>
        <w:pStyle w:val="Bezproreda"/>
        <w:jc w:val="both"/>
        <w:rPr>
          <w:sz w:val="24"/>
          <w:szCs w:val="24"/>
        </w:rPr>
      </w:pPr>
      <w:r w:rsidRPr="000108FB">
        <w:rPr>
          <w:sz w:val="24"/>
          <w:szCs w:val="24"/>
        </w:rPr>
        <w:t xml:space="preserve">Sve ostale odredbe </w:t>
      </w:r>
      <w:r w:rsidR="00CC302E">
        <w:rPr>
          <w:sz w:val="24"/>
          <w:szCs w:val="24"/>
        </w:rPr>
        <w:t>Odluke o korištenju gradskih parkirališta ostaju nepromijenjene</w:t>
      </w:r>
      <w:r w:rsidRPr="000108FB">
        <w:rPr>
          <w:sz w:val="24"/>
          <w:szCs w:val="24"/>
        </w:rPr>
        <w:t>.</w:t>
      </w:r>
    </w:p>
    <w:p w:rsidR="000108FB" w:rsidRDefault="000108FB" w:rsidP="000108FB">
      <w:pPr>
        <w:pStyle w:val="Bezproreda"/>
        <w:jc w:val="both"/>
        <w:rPr>
          <w:sz w:val="24"/>
          <w:szCs w:val="24"/>
        </w:rPr>
      </w:pPr>
    </w:p>
    <w:p w:rsidR="000108FB" w:rsidRPr="000108FB" w:rsidRDefault="000108FB" w:rsidP="000108FB">
      <w:pPr>
        <w:pStyle w:val="Bezproreda"/>
        <w:jc w:val="both"/>
        <w:rPr>
          <w:sz w:val="24"/>
          <w:szCs w:val="24"/>
        </w:rPr>
      </w:pPr>
    </w:p>
    <w:p w:rsidR="000108FB" w:rsidRPr="000108FB" w:rsidRDefault="000108FB" w:rsidP="000108FB">
      <w:pPr>
        <w:pStyle w:val="Bezproreda"/>
        <w:jc w:val="both"/>
        <w:rPr>
          <w:sz w:val="24"/>
          <w:szCs w:val="24"/>
        </w:rPr>
      </w:pPr>
    </w:p>
    <w:p w:rsidR="00E44D4C" w:rsidRPr="000108FB" w:rsidRDefault="00BE765D" w:rsidP="000108FB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</w:t>
      </w:r>
      <w:r w:rsidR="00E44D4C" w:rsidRPr="000108FB">
        <w:rPr>
          <w:b/>
          <w:sz w:val="24"/>
          <w:szCs w:val="24"/>
        </w:rPr>
        <w:t>.</w:t>
      </w:r>
    </w:p>
    <w:p w:rsidR="00E44D4C" w:rsidRPr="000108FB" w:rsidRDefault="00E44D4C" w:rsidP="000108FB">
      <w:pPr>
        <w:pStyle w:val="Bezproreda"/>
        <w:jc w:val="both"/>
        <w:rPr>
          <w:sz w:val="24"/>
          <w:szCs w:val="24"/>
        </w:rPr>
      </w:pPr>
      <w:r w:rsidRPr="000108FB">
        <w:rPr>
          <w:sz w:val="24"/>
          <w:szCs w:val="24"/>
        </w:rPr>
        <w:t xml:space="preserve">Ova </w:t>
      </w:r>
      <w:r w:rsidR="00CC20A7">
        <w:rPr>
          <w:sz w:val="24"/>
          <w:szCs w:val="24"/>
        </w:rPr>
        <w:t>O</w:t>
      </w:r>
      <w:r w:rsidRPr="000108FB">
        <w:rPr>
          <w:sz w:val="24"/>
          <w:szCs w:val="24"/>
        </w:rPr>
        <w:t xml:space="preserve">dluka stupa na snagu osmog dana </w:t>
      </w:r>
      <w:r w:rsidR="000108FB">
        <w:rPr>
          <w:sz w:val="24"/>
          <w:szCs w:val="24"/>
        </w:rPr>
        <w:t xml:space="preserve">od objave u </w:t>
      </w:r>
      <w:r w:rsidR="00CC302E">
        <w:rPr>
          <w:sz w:val="24"/>
          <w:szCs w:val="24"/>
        </w:rPr>
        <w:t>„</w:t>
      </w:r>
      <w:r w:rsidR="000108FB">
        <w:rPr>
          <w:sz w:val="24"/>
          <w:szCs w:val="24"/>
        </w:rPr>
        <w:t>Službenom glasniku Grada Šibenika</w:t>
      </w:r>
      <w:r w:rsidR="00CC302E">
        <w:rPr>
          <w:sz w:val="24"/>
          <w:szCs w:val="24"/>
        </w:rPr>
        <w:t>“</w:t>
      </w:r>
      <w:r w:rsidR="000108FB">
        <w:rPr>
          <w:sz w:val="24"/>
          <w:szCs w:val="24"/>
        </w:rPr>
        <w:t>.</w:t>
      </w:r>
    </w:p>
    <w:p w:rsidR="00612D51" w:rsidRPr="000108FB" w:rsidRDefault="00612D51" w:rsidP="000108FB">
      <w:pPr>
        <w:pStyle w:val="Bezproreda"/>
        <w:jc w:val="both"/>
        <w:rPr>
          <w:sz w:val="24"/>
          <w:szCs w:val="24"/>
        </w:rPr>
      </w:pPr>
    </w:p>
    <w:p w:rsidR="00CC20A7" w:rsidRPr="00CC20A7" w:rsidRDefault="00CC20A7" w:rsidP="00CC20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A7" w:rsidRPr="00CC20A7" w:rsidRDefault="00CC20A7" w:rsidP="00CC20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A7" w:rsidRPr="00CC20A7" w:rsidRDefault="00CC20A7" w:rsidP="00CC20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CC20A7">
        <w:rPr>
          <w:rFonts w:ascii="Times New Roman" w:eastAsia="Calibri" w:hAnsi="Times New Roman"/>
          <w:sz w:val="24"/>
          <w:szCs w:val="24"/>
          <w:lang w:eastAsia="en-US"/>
        </w:rPr>
        <w:t>KLASA: 340-01/</w:t>
      </w:r>
      <w:r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>-01/</w:t>
      </w:r>
      <w:r>
        <w:rPr>
          <w:rFonts w:ascii="Times New Roman" w:eastAsia="Calibri" w:hAnsi="Times New Roman"/>
          <w:sz w:val="24"/>
          <w:szCs w:val="24"/>
          <w:lang w:eastAsia="en-US"/>
        </w:rPr>
        <w:t>59</w:t>
      </w:r>
    </w:p>
    <w:p w:rsidR="00CC20A7" w:rsidRPr="00CC20A7" w:rsidRDefault="00CC20A7" w:rsidP="00CC20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CC20A7">
        <w:rPr>
          <w:rFonts w:ascii="Times New Roman" w:eastAsia="Calibri" w:hAnsi="Times New Roman"/>
          <w:sz w:val="24"/>
          <w:szCs w:val="24"/>
          <w:lang w:eastAsia="en-US"/>
        </w:rPr>
        <w:t>URBROJ: 2182/01-03-</w:t>
      </w:r>
      <w:r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AE2C3F">
        <w:rPr>
          <w:rFonts w:ascii="Times New Roman" w:eastAsia="Calibri" w:hAnsi="Times New Roman"/>
          <w:sz w:val="24"/>
          <w:szCs w:val="24"/>
          <w:lang w:eastAsia="en-US"/>
        </w:rPr>
        <w:t>5</w:t>
      </w:r>
    </w:p>
    <w:p w:rsidR="00CC20A7" w:rsidRPr="00CC20A7" w:rsidRDefault="00CC20A7" w:rsidP="00CC20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CC20A7">
        <w:rPr>
          <w:rFonts w:ascii="Times New Roman" w:eastAsia="Calibri" w:hAnsi="Times New Roman"/>
          <w:sz w:val="24"/>
          <w:szCs w:val="24"/>
          <w:lang w:eastAsia="en-US"/>
        </w:rPr>
        <w:t xml:space="preserve">Šibenik,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E2C3F">
        <w:rPr>
          <w:rFonts w:ascii="Times New Roman" w:eastAsia="Calibri" w:hAnsi="Times New Roman"/>
          <w:sz w:val="24"/>
          <w:szCs w:val="24"/>
          <w:lang w:eastAsia="en-US"/>
        </w:rPr>
        <w:t>16. lipnja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>20</w:t>
      </w:r>
      <w:r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C20A7" w:rsidRPr="00CC20A7" w:rsidRDefault="00CC20A7" w:rsidP="00CC20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A7" w:rsidRPr="00CC20A7" w:rsidRDefault="00CC20A7" w:rsidP="00CC20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  <w:t>GRADSKO VIJEĆE GRADA ŠIBENIKA</w:t>
      </w:r>
    </w:p>
    <w:p w:rsidR="00CC20A7" w:rsidRPr="00CC20A7" w:rsidRDefault="00CC20A7" w:rsidP="00CC20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A7" w:rsidRPr="00CC20A7" w:rsidRDefault="00CC20A7" w:rsidP="00CC20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  <w:t>PREDSJEDNIK</w:t>
      </w:r>
    </w:p>
    <w:p w:rsidR="00EB6574" w:rsidRPr="009D4146" w:rsidRDefault="00CC20A7" w:rsidP="009D41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C20A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</w:t>
      </w:r>
      <w:bookmarkStart w:id="0" w:name="_GoBack"/>
      <w:bookmarkEnd w:id="0"/>
      <w:r w:rsidRPr="00CC20A7">
        <w:rPr>
          <w:rFonts w:ascii="Times New Roman" w:eastAsia="Calibri" w:hAnsi="Times New Roman"/>
          <w:sz w:val="24"/>
          <w:szCs w:val="24"/>
          <w:lang w:eastAsia="en-US"/>
        </w:rPr>
        <w:t xml:space="preserve"> dr.sc. Dragan </w:t>
      </w:r>
      <w:proofErr w:type="spellStart"/>
      <w:r w:rsidRPr="00CC20A7">
        <w:rPr>
          <w:rFonts w:ascii="Times New Roman" w:eastAsia="Calibri" w:hAnsi="Times New Roman"/>
          <w:sz w:val="24"/>
          <w:szCs w:val="24"/>
          <w:lang w:eastAsia="en-US"/>
        </w:rPr>
        <w:t>Zlatović</w:t>
      </w:r>
      <w:r w:rsidR="0085241F">
        <w:rPr>
          <w:rFonts w:ascii="Times New Roman" w:eastAsia="Calibri" w:hAnsi="Times New Roman"/>
          <w:sz w:val="24"/>
          <w:szCs w:val="24"/>
          <w:lang w:eastAsia="en-US"/>
        </w:rPr>
        <w:t>,v.r</w:t>
      </w:r>
      <w:proofErr w:type="spellEnd"/>
      <w:r w:rsidR="0085241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417EA" w:rsidRDefault="003417EA" w:rsidP="00EB6574">
      <w:pPr>
        <w:jc w:val="both"/>
        <w:rPr>
          <w:sz w:val="24"/>
          <w:szCs w:val="24"/>
          <w:u w:val="single"/>
        </w:rPr>
      </w:pPr>
    </w:p>
    <w:p w:rsidR="00EA6E60" w:rsidRPr="003417EA" w:rsidRDefault="00EA6E60" w:rsidP="009D4146">
      <w:pPr>
        <w:jc w:val="both"/>
        <w:rPr>
          <w:sz w:val="24"/>
          <w:szCs w:val="24"/>
        </w:rPr>
      </w:pPr>
    </w:p>
    <w:sectPr w:rsidR="00EA6E60" w:rsidRPr="0034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19"/>
    <w:rsid w:val="000066C4"/>
    <w:rsid w:val="000108FB"/>
    <w:rsid w:val="0001798D"/>
    <w:rsid w:val="00084870"/>
    <w:rsid w:val="000F0666"/>
    <w:rsid w:val="001C0E4C"/>
    <w:rsid w:val="00291C95"/>
    <w:rsid w:val="002B5F94"/>
    <w:rsid w:val="002B73D3"/>
    <w:rsid w:val="003417EA"/>
    <w:rsid w:val="003472B2"/>
    <w:rsid w:val="003632B5"/>
    <w:rsid w:val="004057B3"/>
    <w:rsid w:val="004954B6"/>
    <w:rsid w:val="004B1B5D"/>
    <w:rsid w:val="00511969"/>
    <w:rsid w:val="0051425E"/>
    <w:rsid w:val="0059005A"/>
    <w:rsid w:val="005C52FD"/>
    <w:rsid w:val="005F342E"/>
    <w:rsid w:val="00612D51"/>
    <w:rsid w:val="00637AAE"/>
    <w:rsid w:val="00640F86"/>
    <w:rsid w:val="006C110E"/>
    <w:rsid w:val="006F01D0"/>
    <w:rsid w:val="006F0D0A"/>
    <w:rsid w:val="00746C97"/>
    <w:rsid w:val="007B40F7"/>
    <w:rsid w:val="00805EA0"/>
    <w:rsid w:val="008208AC"/>
    <w:rsid w:val="0085241F"/>
    <w:rsid w:val="008A061E"/>
    <w:rsid w:val="008A3D16"/>
    <w:rsid w:val="008D1A23"/>
    <w:rsid w:val="00912319"/>
    <w:rsid w:val="00980630"/>
    <w:rsid w:val="009D4146"/>
    <w:rsid w:val="009E5E13"/>
    <w:rsid w:val="009F5C04"/>
    <w:rsid w:val="00A7294F"/>
    <w:rsid w:val="00A8723B"/>
    <w:rsid w:val="00AC7287"/>
    <w:rsid w:val="00AE2C3F"/>
    <w:rsid w:val="00AE4387"/>
    <w:rsid w:val="00B05A7D"/>
    <w:rsid w:val="00B540D1"/>
    <w:rsid w:val="00B932F1"/>
    <w:rsid w:val="00BA1561"/>
    <w:rsid w:val="00BE765D"/>
    <w:rsid w:val="00C848C6"/>
    <w:rsid w:val="00CC20A7"/>
    <w:rsid w:val="00CC302E"/>
    <w:rsid w:val="00D40AE3"/>
    <w:rsid w:val="00D81852"/>
    <w:rsid w:val="00D95B25"/>
    <w:rsid w:val="00DD63CF"/>
    <w:rsid w:val="00E41BD8"/>
    <w:rsid w:val="00E42A7B"/>
    <w:rsid w:val="00E44D4C"/>
    <w:rsid w:val="00E460D7"/>
    <w:rsid w:val="00E77CB6"/>
    <w:rsid w:val="00EA6E60"/>
    <w:rsid w:val="00E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5B77"/>
  <w15:chartTrackingRefBased/>
  <w15:docId w15:val="{EF2EC169-1B67-44E4-AB66-ABFF4C1C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319"/>
    <w:pPr>
      <w:spacing w:after="200" w:line="27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08FB"/>
    <w:pPr>
      <w:spacing w:after="0" w:line="240" w:lineRule="auto"/>
    </w:pPr>
    <w:rPr>
      <w:rFonts w:eastAsiaTheme="minorEastAsia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B25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17</cp:revision>
  <cp:lastPrinted>2020-06-05T11:55:00Z</cp:lastPrinted>
  <dcterms:created xsi:type="dcterms:W3CDTF">2020-05-19T07:09:00Z</dcterms:created>
  <dcterms:modified xsi:type="dcterms:W3CDTF">2020-06-12T07:26:00Z</dcterms:modified>
</cp:coreProperties>
</file>